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52751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2751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52751E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12D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2D31">
        <w:rPr>
          <w:rFonts w:ascii="Tahoma" w:hAnsi="Tahoma" w:cs="Tahoma"/>
          <w:b/>
          <w:szCs w:val="20"/>
        </w:rPr>
        <w:t>Vprašanje:</w:t>
      </w:r>
    </w:p>
    <w:p w:rsidR="00E813F4" w:rsidRPr="00312D31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2751E" w:rsidRPr="0052751E" w:rsidRDefault="0052751E" w:rsidP="0052751E">
      <w:pPr>
        <w:jc w:val="both"/>
        <w:rPr>
          <w:rFonts w:ascii="Tahoma" w:hAnsi="Tahoma" w:cs="Tahoma"/>
          <w:color w:val="333333"/>
          <w:sz w:val="22"/>
          <w:szCs w:val="22"/>
        </w:rPr>
      </w:pPr>
      <w:r w:rsidRPr="0052751E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52751E">
        <w:rPr>
          <w:rFonts w:ascii="Tahoma" w:hAnsi="Tahoma" w:cs="Tahoma"/>
          <w:color w:val="333333"/>
          <w:sz w:val="22"/>
          <w:szCs w:val="22"/>
        </w:rPr>
        <w:br/>
        <w:t xml:space="preserve">pri pasivni protihrupni zaščiti bi prosili za sheme oken in barve. </w:t>
      </w:r>
    </w:p>
    <w:p w:rsidR="00F95C9F" w:rsidRPr="0052751E" w:rsidRDefault="0052751E" w:rsidP="0052751E">
      <w:pPr>
        <w:jc w:val="both"/>
        <w:rPr>
          <w:rFonts w:ascii="Tahoma" w:hAnsi="Tahoma" w:cs="Tahoma"/>
          <w:b/>
          <w:sz w:val="22"/>
          <w:szCs w:val="22"/>
        </w:rPr>
      </w:pPr>
      <w:r w:rsidRPr="0052751E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312D31" w:rsidRPr="00312D31" w:rsidRDefault="00312D31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312D31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b/>
          <w:sz w:val="20"/>
          <w:szCs w:val="20"/>
        </w:rPr>
        <w:t>Odgovor:</w:t>
      </w:r>
    </w:p>
    <w:p w:rsidR="007149C7" w:rsidRPr="00510606" w:rsidRDefault="007149C7" w:rsidP="00E42382">
      <w:pPr>
        <w:rPr>
          <w:rFonts w:ascii="Tahoma" w:hAnsi="Tahoma" w:cs="Tahoma"/>
          <w:sz w:val="20"/>
          <w:szCs w:val="20"/>
        </w:rPr>
      </w:pPr>
    </w:p>
    <w:p w:rsidR="00DD4AB2" w:rsidRPr="008E7868" w:rsidRDefault="00DD4AB2" w:rsidP="00DD4AB2">
      <w:pPr>
        <w:rPr>
          <w:rFonts w:ascii="Tahoma" w:hAnsi="Tahoma" w:cs="Tahoma"/>
          <w:sz w:val="22"/>
          <w:szCs w:val="22"/>
        </w:rPr>
      </w:pPr>
      <w:r w:rsidRPr="008E7868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Projektna dokumentacija, ki je sestavni del "Specifikacije naročila" je na ogled pri inženirju po predhodnem dogovoru (g. Klemen Oblak, tel. 01-306-8383).</w:t>
      </w:r>
    </w:p>
    <w:p w:rsidR="00972507" w:rsidRPr="00312D31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312D31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F" w:rsidRDefault="0023626F">
      <w:r>
        <w:separator/>
      </w:r>
    </w:p>
  </w:endnote>
  <w:endnote w:type="continuationSeparator" w:id="0">
    <w:p w:rsidR="0023626F" w:rsidRDefault="002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81DAC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A60F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F" w:rsidRDefault="0023626F">
      <w:r>
        <w:separator/>
      </w:r>
    </w:p>
  </w:footnote>
  <w:footnote w:type="continuationSeparator" w:id="0">
    <w:p w:rsidR="0023626F" w:rsidRDefault="0023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3626F"/>
    <w:rsid w:val="002507C2"/>
    <w:rsid w:val="00290551"/>
    <w:rsid w:val="002D7AFF"/>
    <w:rsid w:val="002E3D11"/>
    <w:rsid w:val="00312D3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10606"/>
    <w:rsid w:val="0052751E"/>
    <w:rsid w:val="00556816"/>
    <w:rsid w:val="00634B0D"/>
    <w:rsid w:val="00634C52"/>
    <w:rsid w:val="00637BE6"/>
    <w:rsid w:val="007149C7"/>
    <w:rsid w:val="00725F6C"/>
    <w:rsid w:val="00951BF5"/>
    <w:rsid w:val="00972507"/>
    <w:rsid w:val="009B1FD9"/>
    <w:rsid w:val="00A05C73"/>
    <w:rsid w:val="00A17575"/>
    <w:rsid w:val="00AA60FE"/>
    <w:rsid w:val="00AD3747"/>
    <w:rsid w:val="00B7700B"/>
    <w:rsid w:val="00B81DAC"/>
    <w:rsid w:val="00BB6C73"/>
    <w:rsid w:val="00C35984"/>
    <w:rsid w:val="00CB51B0"/>
    <w:rsid w:val="00CC496B"/>
    <w:rsid w:val="00DB7CDA"/>
    <w:rsid w:val="00DC7DD8"/>
    <w:rsid w:val="00DD4AB2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2021-07-16T09:35:00Z</cp:lastPrinted>
  <dcterms:created xsi:type="dcterms:W3CDTF">2021-07-19T06:44:00Z</dcterms:created>
  <dcterms:modified xsi:type="dcterms:W3CDTF">2021-07-21T04:29:00Z</dcterms:modified>
</cp:coreProperties>
</file>